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635" w:rsidRPr="00A02635" w:rsidRDefault="00A02635" w:rsidP="00A02635">
      <w:pPr>
        <w:pBdr>
          <w:bottom w:val="single" w:sz="6" w:space="11" w:color="DCDCDC"/>
        </w:pBdr>
        <w:spacing w:after="300" w:line="450" w:lineRule="atLeast"/>
        <w:outlineLvl w:val="0"/>
        <w:rPr>
          <w:rFonts w:ascii="RobotoMedium" w:eastAsia="Times New Roman" w:hAnsi="RobotoMedium" w:cs="Times New Roman"/>
          <w:color w:val="027D30"/>
          <w:kern w:val="36"/>
          <w:sz w:val="39"/>
          <w:szCs w:val="39"/>
          <w:lang w:eastAsia="fr-FR"/>
        </w:rPr>
      </w:pPr>
      <w:r w:rsidRPr="00A02635">
        <w:rPr>
          <w:rFonts w:ascii="RobotoMedium" w:eastAsia="Times New Roman" w:hAnsi="RobotoMedium" w:cs="Times New Roman"/>
          <w:color w:val="027D30"/>
          <w:kern w:val="36"/>
          <w:sz w:val="39"/>
          <w:szCs w:val="39"/>
          <w:lang w:eastAsia="fr-FR"/>
        </w:rPr>
        <w:t>Résidus de pesticides dans les fruits et légumes : que disent les autorités sanitaires françaises ?</w:t>
      </w:r>
    </w:p>
    <w:p w:rsidR="00A02635" w:rsidRPr="00A02635" w:rsidRDefault="00A02635" w:rsidP="00A02635">
      <w:pPr>
        <w:shd w:val="clear" w:color="auto" w:fill="FFFFFF"/>
        <w:spacing w:after="0" w:line="240" w:lineRule="auto"/>
        <w:rPr>
          <w:rFonts w:ascii="Arial" w:eastAsia="Times New Roman" w:hAnsi="Arial" w:cs="Arial"/>
          <w:color w:val="555555"/>
          <w:sz w:val="18"/>
          <w:szCs w:val="18"/>
          <w:lang w:eastAsia="fr-FR"/>
        </w:rPr>
      </w:pPr>
      <w:r w:rsidRPr="00A02635">
        <w:rPr>
          <w:rFonts w:ascii="Arial" w:eastAsia="Times New Roman" w:hAnsi="Arial" w:cs="Arial"/>
          <w:noProof/>
          <w:color w:val="007B31"/>
          <w:sz w:val="18"/>
          <w:szCs w:val="18"/>
          <w:lang w:eastAsia="fr-FR"/>
        </w:rPr>
        <w:drawing>
          <wp:inline distT="0" distB="0" distL="0" distR="0" wp14:anchorId="178F3335" wp14:editId="6BAC340B">
            <wp:extent cx="306705" cy="306705"/>
            <wp:effectExtent l="0" t="0" r="0" b="0"/>
            <wp:docPr id="1" name="Image 1" descr="http://www.aprifel.com/images/x2/picto_facebook.png">
              <a:hlinkClick xmlns:a="http://schemas.openxmlformats.org/drawingml/2006/main" r:id="rId6" tgtFrame="&quot;_blank&quot;" tooltip="&quot;Partager via Face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prifel.com/images/x2/picto_facebook.png">
                      <a:hlinkClick r:id="rId6" tgtFrame="&quot;_blank&quot;" tooltip="&quot;Partager via Faceboo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A02635">
        <w:rPr>
          <w:rFonts w:ascii="Arial" w:eastAsia="Times New Roman" w:hAnsi="Arial" w:cs="Arial"/>
          <w:color w:val="555555"/>
          <w:sz w:val="18"/>
          <w:szCs w:val="18"/>
          <w:lang w:eastAsia="fr-FR"/>
        </w:rPr>
        <w:t> </w:t>
      </w:r>
      <w:r w:rsidRPr="00A02635">
        <w:rPr>
          <w:rFonts w:ascii="Arial" w:eastAsia="Times New Roman" w:hAnsi="Arial" w:cs="Arial"/>
          <w:noProof/>
          <w:color w:val="007B31"/>
          <w:sz w:val="18"/>
          <w:szCs w:val="18"/>
          <w:lang w:eastAsia="fr-FR"/>
        </w:rPr>
        <w:drawing>
          <wp:inline distT="0" distB="0" distL="0" distR="0" wp14:anchorId="48558840" wp14:editId="1458DBA4">
            <wp:extent cx="306705" cy="306705"/>
            <wp:effectExtent l="0" t="0" r="0" b="0"/>
            <wp:docPr id="2" name="Image 2" descr="http://www.aprifel.com/images/x2/picto_twitter.png">
              <a:hlinkClick xmlns:a="http://schemas.openxmlformats.org/drawingml/2006/main" r:id="rId8" tgtFrame="&quot;_blank&quot;" tooltip="&quot;Partager via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prifel.com/images/x2/picto_twitter.png">
                      <a:hlinkClick r:id="rId8" tgtFrame="&quot;_blank&quot;" tooltip="&quot;Partager via Twitter&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A02635">
        <w:rPr>
          <w:rFonts w:ascii="Arial" w:eastAsia="Times New Roman" w:hAnsi="Arial" w:cs="Arial"/>
          <w:color w:val="555555"/>
          <w:sz w:val="18"/>
          <w:szCs w:val="18"/>
          <w:lang w:eastAsia="fr-FR"/>
        </w:rPr>
        <w:t> </w:t>
      </w:r>
      <w:r w:rsidRPr="00A02635">
        <w:rPr>
          <w:rFonts w:ascii="Arial" w:eastAsia="Times New Roman" w:hAnsi="Arial" w:cs="Arial"/>
          <w:noProof/>
          <w:color w:val="007B31"/>
          <w:sz w:val="18"/>
          <w:szCs w:val="18"/>
          <w:lang w:eastAsia="fr-FR"/>
        </w:rPr>
        <w:drawing>
          <wp:inline distT="0" distB="0" distL="0" distR="0" wp14:anchorId="2FEED4A2" wp14:editId="78600B36">
            <wp:extent cx="306705" cy="306705"/>
            <wp:effectExtent l="0" t="0" r="0" b="0"/>
            <wp:docPr id="3" name="Image 3" descr="http://www.aprifel.com/images/x2/picto_gplus.png">
              <a:hlinkClick xmlns:a="http://schemas.openxmlformats.org/drawingml/2006/main" r:id="rId10" tgtFrame="&quot;_blank&quot;" tooltip="&quot;Partager via Google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prifel.com/images/x2/picto_gplus.png">
                      <a:hlinkClick r:id="rId10" tgtFrame="&quot;_blank&quot;" tooltip="&quot;Partager via Google +&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A02635">
        <w:rPr>
          <w:rFonts w:ascii="Arial" w:eastAsia="Times New Roman" w:hAnsi="Arial" w:cs="Arial"/>
          <w:color w:val="555555"/>
          <w:sz w:val="18"/>
          <w:szCs w:val="18"/>
          <w:lang w:eastAsia="fr-FR"/>
        </w:rPr>
        <w:t> </w:t>
      </w:r>
      <w:r w:rsidRPr="00A02635">
        <w:rPr>
          <w:rFonts w:ascii="Arial" w:eastAsia="Times New Roman" w:hAnsi="Arial" w:cs="Arial"/>
          <w:noProof/>
          <w:color w:val="007B31"/>
          <w:sz w:val="18"/>
          <w:szCs w:val="18"/>
          <w:lang w:eastAsia="fr-FR"/>
        </w:rPr>
        <w:drawing>
          <wp:inline distT="0" distB="0" distL="0" distR="0" wp14:anchorId="179B17F2" wp14:editId="33F2662C">
            <wp:extent cx="306705" cy="306705"/>
            <wp:effectExtent l="0" t="0" r="0" b="0"/>
            <wp:docPr id="4" name="Image 4" descr="http://www.aprifel.com/images/x2/picto_partage.png">
              <a:hlinkClick xmlns:a="http://schemas.openxmlformats.org/drawingml/2006/main" r:id="rId12" tooltip="&quot;Partager par 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prifel.com/images/x2/picto_partage.png">
                      <a:hlinkClick r:id="rId12" tooltip="&quot;Partager par email&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A02635">
        <w:rPr>
          <w:rFonts w:ascii="Arial" w:eastAsia="Times New Roman" w:hAnsi="Arial" w:cs="Arial"/>
          <w:color w:val="555555"/>
          <w:sz w:val="18"/>
          <w:szCs w:val="18"/>
          <w:lang w:eastAsia="fr-FR"/>
        </w:rPr>
        <w:t> </w:t>
      </w:r>
      <w:r w:rsidRPr="00A02635">
        <w:rPr>
          <w:rFonts w:ascii="Arial" w:eastAsia="Times New Roman" w:hAnsi="Arial" w:cs="Arial"/>
          <w:noProof/>
          <w:color w:val="007B31"/>
          <w:sz w:val="18"/>
          <w:szCs w:val="18"/>
          <w:lang w:eastAsia="fr-FR"/>
        </w:rPr>
        <w:drawing>
          <wp:inline distT="0" distB="0" distL="0" distR="0" wp14:anchorId="754675DB" wp14:editId="2B244487">
            <wp:extent cx="306705" cy="306705"/>
            <wp:effectExtent l="0" t="0" r="0" b="0"/>
            <wp:docPr id="5" name="Image 5" descr="http://www.aprifel.com/images/x2/picto_print.png">
              <a:hlinkClick xmlns:a="http://schemas.openxmlformats.org/drawingml/2006/main" r:id="rId14" tgtFrame="&quot;_blank&quot;" tooltip="&quot;Imprim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prifel.com/images/x2/picto_print.png">
                      <a:hlinkClick r:id="rId14" tgtFrame="&quot;_blank&quot;" tooltip="&quot;Imprimer&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rsidRPr="00A02635">
        <w:rPr>
          <w:rFonts w:ascii="Arial" w:eastAsia="Times New Roman" w:hAnsi="Arial" w:cs="Arial"/>
          <w:color w:val="555555"/>
          <w:sz w:val="18"/>
          <w:szCs w:val="18"/>
          <w:lang w:eastAsia="fr-FR"/>
        </w:rPr>
        <w:t> </w:t>
      </w:r>
      <w:r w:rsidRPr="00A02635">
        <w:rPr>
          <w:rFonts w:ascii="Arial" w:eastAsia="Times New Roman" w:hAnsi="Arial" w:cs="Arial"/>
          <w:noProof/>
          <w:color w:val="007B31"/>
          <w:sz w:val="18"/>
          <w:szCs w:val="18"/>
          <w:lang w:eastAsia="fr-FR"/>
        </w:rPr>
        <w:drawing>
          <wp:inline distT="0" distB="0" distL="0" distR="0" wp14:anchorId="2965AD29" wp14:editId="3CB0C7A0">
            <wp:extent cx="306705" cy="306705"/>
            <wp:effectExtent l="0" t="0" r="0" b="0"/>
            <wp:docPr id="6" name="Image 6" descr="http://www.aprifel.com/images/x2/picto_print.png">
              <a:hlinkClick xmlns:a="http://schemas.openxmlformats.org/drawingml/2006/main" r:id="rId12" tooltip="&quot;Imprimer cette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prifel.com/images/x2/picto_print.png">
                      <a:hlinkClick r:id="rId12" tooltip="&quot;Imprimer cette page&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p w:rsidR="00A02635" w:rsidRPr="00A02635" w:rsidRDefault="00A02635" w:rsidP="00A02635">
      <w:pPr>
        <w:shd w:val="clear" w:color="auto" w:fill="FFFFFF"/>
        <w:spacing w:line="360" w:lineRule="atLeast"/>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Publié le : </w:t>
      </w:r>
      <w:r w:rsidRPr="00A02635">
        <w:rPr>
          <w:rFonts w:ascii="Arial" w:eastAsia="Times New Roman" w:hAnsi="Arial" w:cs="Arial"/>
          <w:b/>
          <w:bCs/>
          <w:color w:val="555555"/>
          <w:sz w:val="18"/>
          <w:szCs w:val="18"/>
          <w:lang w:eastAsia="fr-FR"/>
        </w:rPr>
        <w:t>02/03/2018</w:t>
      </w:r>
    </w:p>
    <w:p w:rsidR="00A02635" w:rsidRPr="00A02635" w:rsidRDefault="00A02635" w:rsidP="00A02635">
      <w:pPr>
        <w:spacing w:after="0" w:line="240" w:lineRule="auto"/>
        <w:rPr>
          <w:rFonts w:ascii="Times New Roman" w:eastAsia="Times New Roman" w:hAnsi="Times New Roman" w:cs="Times New Roman"/>
          <w:sz w:val="24"/>
          <w:szCs w:val="24"/>
          <w:lang w:eastAsia="fr-FR"/>
        </w:rPr>
      </w:pPr>
      <w:r w:rsidRPr="00A02635">
        <w:rPr>
          <w:rFonts w:ascii="Arial" w:eastAsia="Times New Roman" w:hAnsi="Arial" w:cs="Arial"/>
          <w:noProof/>
          <w:color w:val="007B31"/>
          <w:sz w:val="18"/>
          <w:szCs w:val="18"/>
          <w:shd w:val="clear" w:color="auto" w:fill="FFFFFF"/>
          <w:lang w:eastAsia="fr-FR"/>
        </w:rPr>
        <w:drawing>
          <wp:inline distT="0" distB="0" distL="0" distR="0" wp14:anchorId="0908F6AE" wp14:editId="37EC32D9">
            <wp:extent cx="2152650" cy="1429385"/>
            <wp:effectExtent l="0" t="0" r="0" b="0"/>
            <wp:docPr id="7" name="Image 7" descr="http://www.aprifel.com/imagesUp/news/153_m.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prifel.com/imagesUp/news/153_m.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2650" cy="1429385"/>
                    </a:xfrm>
                    <a:prstGeom prst="rect">
                      <a:avLst/>
                    </a:prstGeom>
                    <a:noFill/>
                    <a:ln>
                      <a:noFill/>
                    </a:ln>
                  </pic:spPr>
                </pic:pic>
              </a:graphicData>
            </a:graphic>
          </wp:inline>
        </w:drawing>
      </w:r>
    </w:p>
    <w:p w:rsidR="00A02635" w:rsidRPr="00A02635" w:rsidRDefault="00A02635" w:rsidP="00A02635">
      <w:pPr>
        <w:shd w:val="clear" w:color="auto" w:fill="FFFFFF"/>
        <w:spacing w:before="240" w:after="240" w:line="360" w:lineRule="atLeast"/>
        <w:jc w:val="both"/>
        <w:rPr>
          <w:rFonts w:ascii="Arial" w:eastAsia="Times New Roman" w:hAnsi="Arial" w:cs="Arial"/>
          <w:color w:val="555555"/>
          <w:sz w:val="18"/>
          <w:szCs w:val="18"/>
          <w:lang w:eastAsia="fr-FR"/>
        </w:rPr>
      </w:pPr>
      <w:r w:rsidRPr="00A02635">
        <w:rPr>
          <w:rFonts w:ascii="Arial" w:eastAsia="Times New Roman" w:hAnsi="Arial" w:cs="Arial"/>
          <w:b/>
          <w:bCs/>
          <w:color w:val="555555"/>
          <w:sz w:val="18"/>
          <w:szCs w:val="18"/>
          <w:lang w:eastAsia="fr-FR"/>
        </w:rPr>
        <w:t>Faut-il s’inquiéter de la présence de résidus de pesticides dans les fruits et légumes ? La présence de ces substances à l’état de traces remet-elle en cause la nécessité de consommer des fruits et légumes ? Dans une actualité, publiée sur son site web le 23 février, l’Anses rappelle que la présence de contaminants chimiques dans les fruits et légumes ne signifie pas nécessairement risque " et fait le point sur le cadre réglementaire existant pour protéger le consommateur.</w:t>
      </w:r>
    </w:p>
    <w:p w:rsidR="00A02635" w:rsidRPr="00A02635" w:rsidRDefault="00A02635" w:rsidP="00A02635">
      <w:pPr>
        <w:shd w:val="clear" w:color="auto" w:fill="FFFFFF"/>
        <w:spacing w:before="240" w:after="240" w:line="360" w:lineRule="atLeast"/>
        <w:jc w:val="both"/>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L’Anses rappelle ainsi que « </w:t>
      </w:r>
      <w:r w:rsidRPr="00A02635">
        <w:rPr>
          <w:rFonts w:ascii="Arial" w:eastAsia="Times New Roman" w:hAnsi="Arial" w:cs="Arial"/>
          <w:i/>
          <w:iCs/>
          <w:color w:val="555555"/>
          <w:sz w:val="18"/>
          <w:szCs w:val="18"/>
          <w:lang w:eastAsia="fr-FR"/>
        </w:rPr>
        <w:t>La présence de traces de contaminants ne signifie pas nécessairement un risque pour la santé.</w:t>
      </w:r>
      <w:r w:rsidRPr="00A02635">
        <w:rPr>
          <w:rFonts w:ascii="Arial" w:eastAsia="Times New Roman" w:hAnsi="Arial" w:cs="Arial"/>
          <w:color w:val="555555"/>
          <w:sz w:val="18"/>
          <w:szCs w:val="18"/>
          <w:lang w:eastAsia="fr-FR"/>
        </w:rPr>
        <w:t> ». Elle précise également qu’ «</w:t>
      </w:r>
      <w:r w:rsidRPr="00A02635">
        <w:rPr>
          <w:rFonts w:ascii="Arial" w:eastAsia="Times New Roman" w:hAnsi="Arial" w:cs="Arial"/>
          <w:i/>
          <w:iCs/>
          <w:color w:val="555555"/>
          <w:sz w:val="18"/>
          <w:szCs w:val="18"/>
          <w:lang w:eastAsia="fr-FR"/>
        </w:rPr>
        <w:t> il existe des seuils, les limites maximales de résidus (LMR), définis par un cadre réglementaire strict et qui sont eux-mêmes protecteurs pour le consommateur au regard des connaissances actuelles. Au-delà de ces seuils, la commercialisation des produits n'est pas autorisée, qu'il s'agisse de denrées destinées à l'alimentation humaine ou à l'alimentation animale. Ces LMR sont établies après une évaluation des dangers et des risques chroniques, et une importante marge de sécurité est appliquée lors de leur fixation. Ainsi, l</w:t>
      </w:r>
      <w:r w:rsidRPr="00A02635">
        <w:rPr>
          <w:rFonts w:ascii="Arial" w:eastAsia="Times New Roman" w:hAnsi="Arial" w:cs="Arial"/>
          <w:b/>
          <w:bCs/>
          <w:i/>
          <w:iCs/>
          <w:color w:val="555555"/>
          <w:sz w:val="18"/>
          <w:szCs w:val="18"/>
          <w:lang w:eastAsia="fr-FR"/>
        </w:rPr>
        <w:t>a présence de traces de pesticides dans les denrées alimentaires à des teneurs inférieures ou égales à la LMR, ou même un dépassement ponctuel, ne présentent pas un risque pour la santé du consommateur. </w:t>
      </w:r>
      <w:r w:rsidRPr="00A02635">
        <w:rPr>
          <w:rFonts w:ascii="Arial" w:eastAsia="Times New Roman" w:hAnsi="Arial" w:cs="Arial"/>
          <w:color w:val="555555"/>
          <w:sz w:val="18"/>
          <w:szCs w:val="18"/>
          <w:lang w:eastAsia="fr-FR"/>
        </w:rPr>
        <w:t>».</w:t>
      </w:r>
    </w:p>
    <w:p w:rsidR="00A02635" w:rsidRPr="00A02635" w:rsidRDefault="00A02635" w:rsidP="00A02635">
      <w:pPr>
        <w:shd w:val="clear" w:color="auto" w:fill="FFFFFF"/>
        <w:spacing w:before="240" w:after="240" w:line="360" w:lineRule="atLeast"/>
        <w:jc w:val="both"/>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Alors que par précaution certains pourraient être tentés de limiter leur consommation de fruits et légumes pour se prémunir des risques liés à la présence éventuelle de résidus de pesticides. L’Anses souligne également « </w:t>
      </w:r>
      <w:r w:rsidRPr="00A02635">
        <w:rPr>
          <w:rFonts w:ascii="Arial" w:eastAsia="Times New Roman" w:hAnsi="Arial" w:cs="Arial"/>
          <w:i/>
          <w:iCs/>
          <w:color w:val="555555"/>
          <w:sz w:val="18"/>
          <w:szCs w:val="18"/>
          <w:lang w:eastAsia="fr-FR"/>
        </w:rPr>
        <w:t>qu’une alimentation saine et équilibrée repose sur un régime alimentaire diversifié, faisant varier les aliments consommés comme les sources d’approvisionnement. Elle recommande également </w:t>
      </w:r>
      <w:r w:rsidRPr="00A02635">
        <w:rPr>
          <w:rFonts w:ascii="Arial" w:eastAsia="Times New Roman" w:hAnsi="Arial" w:cs="Arial"/>
          <w:b/>
          <w:bCs/>
          <w:i/>
          <w:iCs/>
          <w:color w:val="555555"/>
          <w:sz w:val="18"/>
          <w:szCs w:val="18"/>
          <w:lang w:eastAsia="fr-FR"/>
        </w:rPr>
        <w:t>une plus grande place à donner aux légumineuses, aux produits céréaliers complets, aux légumes, aux fruits, ainsi qu’à certaines huiles végétales. En contrepoint, elle insiste sur la nécessité de limiter la consommation des viandes, hors volailles, et plus encore des charcuteries et des boissons sucrées.</w:t>
      </w:r>
      <w:r w:rsidRPr="00A02635">
        <w:rPr>
          <w:rFonts w:ascii="Arial" w:eastAsia="Times New Roman" w:hAnsi="Arial" w:cs="Arial"/>
          <w:color w:val="555555"/>
          <w:sz w:val="18"/>
          <w:szCs w:val="18"/>
          <w:lang w:eastAsia="fr-FR"/>
        </w:rPr>
        <w:t> »</w:t>
      </w:r>
    </w:p>
    <w:p w:rsidR="00A02635" w:rsidRPr="00A02635" w:rsidRDefault="00A02635" w:rsidP="00A02635">
      <w:pPr>
        <w:shd w:val="clear" w:color="auto" w:fill="FFFFFF"/>
        <w:spacing w:before="240" w:after="240" w:line="360" w:lineRule="atLeast"/>
        <w:jc w:val="both"/>
        <w:rPr>
          <w:rFonts w:ascii="Arial" w:eastAsia="Times New Roman" w:hAnsi="Arial" w:cs="Arial"/>
          <w:color w:val="555555"/>
          <w:sz w:val="18"/>
          <w:szCs w:val="18"/>
          <w:lang w:eastAsia="fr-FR"/>
        </w:rPr>
      </w:pPr>
      <w:r w:rsidRPr="00A02635">
        <w:rPr>
          <w:rFonts w:ascii="Arial" w:eastAsia="Times New Roman" w:hAnsi="Arial" w:cs="Arial"/>
          <w:b/>
          <w:bCs/>
          <w:color w:val="555555"/>
          <w:sz w:val="18"/>
          <w:szCs w:val="18"/>
          <w:lang w:eastAsia="fr-FR"/>
        </w:rPr>
        <w:t>Plus d’information</w:t>
      </w:r>
      <w:r w:rsidRPr="00A02635">
        <w:rPr>
          <w:rFonts w:ascii="Arial" w:eastAsia="Times New Roman" w:hAnsi="Arial" w:cs="Arial"/>
          <w:color w:val="555555"/>
          <w:sz w:val="18"/>
          <w:szCs w:val="18"/>
          <w:lang w:eastAsia="fr-FR"/>
        </w:rPr>
        <w:t> :</w:t>
      </w:r>
    </w:p>
    <w:p w:rsidR="00A02635" w:rsidRPr="00A02635" w:rsidRDefault="00A02635" w:rsidP="00A02635">
      <w:pPr>
        <w:numPr>
          <w:ilvl w:val="0"/>
          <w:numId w:val="1"/>
        </w:numPr>
        <w:shd w:val="clear" w:color="auto" w:fill="FFFFFF"/>
        <w:spacing w:before="100" w:beforeAutospacing="1" w:after="100" w:afterAutospacing="1" w:line="240" w:lineRule="auto"/>
        <w:ind w:left="480"/>
        <w:jc w:val="both"/>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lastRenderedPageBreak/>
        <w:t>Lire l’actualité de l’Anses « </w:t>
      </w:r>
      <w:hyperlink r:id="rId18" w:history="1">
        <w:r w:rsidRPr="00A02635">
          <w:rPr>
            <w:rFonts w:ascii="Arial" w:eastAsia="Times New Roman" w:hAnsi="Arial" w:cs="Arial"/>
            <w:color w:val="007B31"/>
            <w:sz w:val="18"/>
            <w:szCs w:val="18"/>
            <w:lang w:eastAsia="fr-FR"/>
          </w:rPr>
          <w:t>Présence de traces de contaminants chimiques dans les aliments : trois questions à Roger Genet</w:t>
        </w:r>
      </w:hyperlink>
      <w:r w:rsidRPr="00A02635">
        <w:rPr>
          <w:rFonts w:ascii="Arial" w:eastAsia="Times New Roman" w:hAnsi="Arial" w:cs="Arial"/>
          <w:color w:val="555555"/>
          <w:sz w:val="18"/>
          <w:szCs w:val="18"/>
          <w:lang w:eastAsia="fr-FR"/>
        </w:rPr>
        <w:t> »</w:t>
      </w:r>
    </w:p>
    <w:p w:rsidR="00A02635" w:rsidRPr="00A02635" w:rsidRDefault="00A02635" w:rsidP="00A02635">
      <w:pPr>
        <w:numPr>
          <w:ilvl w:val="0"/>
          <w:numId w:val="1"/>
        </w:numPr>
        <w:shd w:val="clear" w:color="auto" w:fill="FFFFFF"/>
        <w:spacing w:before="100" w:beforeAutospacing="1" w:after="100" w:afterAutospacing="1" w:line="240" w:lineRule="auto"/>
        <w:ind w:left="480"/>
        <w:jc w:val="both"/>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Lire l’article de Science et Avenir « </w:t>
      </w:r>
      <w:hyperlink r:id="rId19" w:history="1">
        <w:r w:rsidRPr="00A02635">
          <w:rPr>
            <w:rFonts w:ascii="Arial" w:eastAsia="Times New Roman" w:hAnsi="Arial" w:cs="Arial"/>
            <w:color w:val="007B31"/>
            <w:sz w:val="18"/>
            <w:szCs w:val="18"/>
            <w:lang w:eastAsia="fr-FR"/>
          </w:rPr>
          <w:t>Pesticides dans les fruits et légumes : les autorités de santé répondent </w:t>
        </w:r>
      </w:hyperlink>
      <w:r w:rsidRPr="00A02635">
        <w:rPr>
          <w:rFonts w:ascii="Arial" w:eastAsia="Times New Roman" w:hAnsi="Arial" w:cs="Arial"/>
          <w:color w:val="555555"/>
          <w:sz w:val="18"/>
          <w:szCs w:val="18"/>
          <w:lang w:eastAsia="fr-FR"/>
        </w:rPr>
        <w:t>»</w:t>
      </w:r>
    </w:p>
    <w:p w:rsidR="00A02635" w:rsidRPr="00A02635" w:rsidRDefault="00A02635" w:rsidP="00A02635">
      <w:pPr>
        <w:shd w:val="clear" w:color="auto" w:fill="FFFFFF"/>
        <w:spacing w:before="240" w:after="240" w:line="360" w:lineRule="atLeast"/>
        <w:jc w:val="both"/>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 </w:t>
      </w:r>
    </w:p>
    <w:p w:rsidR="00A02635" w:rsidRPr="00A02635" w:rsidRDefault="00A02635" w:rsidP="00A02635">
      <w:pPr>
        <w:shd w:val="clear" w:color="auto" w:fill="FFFFFF"/>
        <w:spacing w:before="240" w:after="240" w:line="360" w:lineRule="atLeast"/>
        <w:rPr>
          <w:rFonts w:ascii="Arial" w:eastAsia="Times New Roman" w:hAnsi="Arial" w:cs="Arial"/>
          <w:color w:val="555555"/>
          <w:sz w:val="18"/>
          <w:szCs w:val="18"/>
          <w:lang w:eastAsia="fr-FR"/>
        </w:rPr>
      </w:pPr>
      <w:r w:rsidRPr="00A02635">
        <w:rPr>
          <w:rFonts w:ascii="Arial" w:eastAsia="Times New Roman" w:hAnsi="Arial" w:cs="Arial"/>
          <w:color w:val="555555"/>
          <w:sz w:val="18"/>
          <w:szCs w:val="18"/>
          <w:lang w:eastAsia="fr-FR"/>
        </w:rPr>
        <w:t> </w:t>
      </w:r>
    </w:p>
    <w:p w:rsidR="00A02635" w:rsidRPr="00A02635" w:rsidRDefault="00A02635" w:rsidP="00A02635">
      <w:pPr>
        <w:shd w:val="clear" w:color="auto" w:fill="FFFFFF"/>
        <w:spacing w:before="240" w:after="240" w:line="360" w:lineRule="atLeast"/>
        <w:rPr>
          <w:rFonts w:ascii="Arial" w:eastAsia="Times New Roman" w:hAnsi="Arial" w:cs="Arial"/>
          <w:color w:val="555555"/>
          <w:sz w:val="18"/>
          <w:szCs w:val="18"/>
          <w:lang w:eastAsia="fr-FR"/>
        </w:rPr>
      </w:pPr>
      <w:r w:rsidRPr="00A02635">
        <w:rPr>
          <w:rFonts w:ascii="Arial" w:eastAsia="Times New Roman" w:hAnsi="Arial" w:cs="Arial"/>
          <w:i/>
          <w:iCs/>
          <w:color w:val="555555"/>
          <w:sz w:val="18"/>
          <w:szCs w:val="18"/>
          <w:lang w:eastAsia="fr-FR"/>
        </w:rPr>
        <w:t>Source : Anses</w:t>
      </w:r>
    </w:p>
    <w:p w:rsidR="00F639FA" w:rsidRDefault="00F639FA">
      <w:bookmarkStart w:id="0" w:name="_GoBack"/>
      <w:bookmarkEnd w:id="0"/>
    </w:p>
    <w:sectPr w:rsidR="00F63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Medium">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A4EB7"/>
    <w:multiLevelType w:val="multilevel"/>
    <w:tmpl w:val="2C92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E21"/>
    <w:rsid w:val="00A02635"/>
    <w:rsid w:val="00BC3E21"/>
    <w:rsid w:val="00F639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026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26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026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26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138878">
      <w:bodyDiv w:val="1"/>
      <w:marLeft w:val="0"/>
      <w:marRight w:val="0"/>
      <w:marTop w:val="0"/>
      <w:marBottom w:val="0"/>
      <w:divBdr>
        <w:top w:val="none" w:sz="0" w:space="0" w:color="auto"/>
        <w:left w:val="none" w:sz="0" w:space="0" w:color="auto"/>
        <w:bottom w:val="none" w:sz="0" w:space="0" w:color="auto"/>
        <w:right w:val="none" w:sz="0" w:space="0" w:color="auto"/>
      </w:divBdr>
      <w:divsChild>
        <w:div w:id="697315211">
          <w:marLeft w:val="0"/>
          <w:marRight w:val="0"/>
          <w:marTop w:val="0"/>
          <w:marBottom w:val="300"/>
          <w:divBdr>
            <w:top w:val="none" w:sz="0" w:space="0" w:color="auto"/>
            <w:left w:val="none" w:sz="0" w:space="0" w:color="auto"/>
            <w:bottom w:val="single" w:sz="6" w:space="0" w:color="DCDCDC"/>
            <w:right w:val="none" w:sz="0" w:space="0" w:color="auto"/>
          </w:divBdr>
          <w:divsChild>
            <w:div w:id="171661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intent/tweet?source=sharethiscom&amp;text=&amp;url=http://www.aprifel.com/actualite-rasidus-de-pesticides-dans-les-fruits-et-lagumes-que-disent-les-autoritas-sanitaires-franaaises,153.html" TargetMode="External"/><Relationship Id="rId13" Type="http://schemas.openxmlformats.org/officeDocument/2006/relationships/image" Target="media/image4.png"/><Relationship Id="rId18" Type="http://schemas.openxmlformats.org/officeDocument/2006/relationships/hyperlink" Target="https://www.anses.fr/fr/content/pr%C3%A9sence-de-traces-de-contaminants-chimiques-dans-les-aliments-trois-questions-%C3%A0-roger-genet"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aprifel.com/actualite-rasidus-de-pesticides-dans-les-fruits-et-lagumes-que-disent-les-autoritas-sanitaires-franaaises,153.html"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www.aprifel.com/imagesUp/news/153.jp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facebook.com/sharer.php?u=http://www.aprifel.com/actualite-rasidus-de-pesticides-dans-les-fruits-et-lagumes-que-disent-les-autoritas-sanitaires-franaaises,153.html"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plus.google.com/share?url=http://www.aprifel.com/actualite-rasidus-de-pesticides-dans-les-fruits-et-lagumes-que-disent-les-autoritas-sanitaires-franaaises,153.html" TargetMode="External"/><Relationship Id="rId19" Type="http://schemas.openxmlformats.org/officeDocument/2006/relationships/hyperlink" Target="https://www.sciencesetavenir.fr/sante/pesticides-dans-les-fruits-et-legumes-les-autorites-de-sante-repondent_12159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prifel.com/detail-actualite_print.php?actu=15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2358</Characters>
  <Application>Microsoft Office Word</Application>
  <DocSecurity>0</DocSecurity>
  <Lines>19</Lines>
  <Paragraphs>5</Paragraphs>
  <ScaleCrop>false</ScaleCrop>
  <Company>Hewlett-Packard Company</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dc:creator>
  <cp:keywords/>
  <dc:description/>
  <cp:lastModifiedBy>Gilles</cp:lastModifiedBy>
  <cp:revision>2</cp:revision>
  <dcterms:created xsi:type="dcterms:W3CDTF">2018-03-04T14:14:00Z</dcterms:created>
  <dcterms:modified xsi:type="dcterms:W3CDTF">2018-03-04T14:14:00Z</dcterms:modified>
</cp:coreProperties>
</file>